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方正小标宋简体" w:hAnsi="方正小标宋简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</w:rPr>
        <w:t>附件</w:t>
      </w:r>
      <w:r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spacing w:before="79" w:line="219" w:lineRule="auto"/>
        <w:ind w:left="2605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6"/>
          <w:sz w:val="40"/>
          <w:szCs w:val="40"/>
        </w:rPr>
        <w:t>农村宅基地使用承诺书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55" w:lineRule="auto"/>
        <w:ind w:right="41" w:firstLine="62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因(1.分户新建住房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2.按照规划迁址新建住房  3.原址改、扩、翻建住房  4.其他)需要，本人申请在**乡(镇、街道)**村**组使用宅基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地(或规划建设用地)建房，现郑重承诺：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tabs>
          <w:tab w:val="right" w:pos="835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563" w:lineRule="exact"/>
        <w:ind w:right="43" w:firstLine="596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position w:val="2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9"/>
          <w:position w:val="22"/>
          <w:sz w:val="28"/>
          <w:szCs w:val="28"/>
        </w:rPr>
        <w:t>本人及家庭成员符合“一户一宅”申请条件，*</w:t>
      </w:r>
      <w:r>
        <w:rPr>
          <w:rFonts w:hint="eastAsia" w:ascii="仿宋_GB2312" w:hAnsi="仿宋_GB2312" w:eastAsia="仿宋_GB2312" w:cs="仿宋_GB2312"/>
          <w:spacing w:val="8"/>
          <w:position w:val="22"/>
          <w:sz w:val="28"/>
          <w:szCs w:val="28"/>
        </w:rPr>
        <w:t>**等申请材料真</w:t>
      </w:r>
      <w:r>
        <w:rPr>
          <w:rFonts w:hint="eastAsia" w:ascii="仿宋_GB2312" w:hAnsi="仿宋_GB2312" w:eastAsia="仿宋_GB2312" w:cs="仿宋_GB2312"/>
          <w:spacing w:val="8"/>
          <w:position w:val="22"/>
          <w:sz w:val="28"/>
          <w:szCs w:val="28"/>
          <w:lang w:val="en-US" w:eastAsia="zh-CN"/>
        </w:rPr>
        <w:t>实有效；</w:t>
      </w:r>
    </w:p>
    <w:p>
      <w:pPr>
        <w:pStyle w:val="2"/>
        <w:keepNext w:val="0"/>
        <w:keepLines w:val="0"/>
        <w:pageBreakBefore w:val="0"/>
        <w:widowControl/>
        <w:tabs>
          <w:tab w:val="left" w:pos="1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48" w:lineRule="auto"/>
        <w:ind w:firstLine="58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二、宅基地和建房申请经批准后，我将严格按照批准的位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置和面积动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工建设，按照已选用经审定的住宅建设通用图集或委托有资质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的设计单位</w:t>
      </w:r>
      <w:r>
        <w:rPr>
          <w:rFonts w:hint="eastAsia" w:ascii="仿宋_GB2312" w:hAnsi="仿宋_GB2312" w:eastAsia="仿宋_GB2312" w:cs="仿宋_GB2312"/>
          <w:spacing w:val="18"/>
          <w:sz w:val="28"/>
          <w:szCs w:val="28"/>
        </w:rPr>
        <w:t>编制的农村住宅设计方案(需经县住房城乡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建设部门审定),经村民小组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同意后规范施工，已同步设计卫生厕所。申请宅基地面积**平方米(宅基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地涉及占用耕地的，宅基地面积最高不超过170平方米；宅基地不涉及占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用耕地的，宅基地面积最高不超过200平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方米),房基占地面积**平方米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(房基占地面积与宅基地面积比例适当),预留空间能够满足日常生活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要。申请建筑面**平方米(每户建筑面积控制在320平方米以内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，风景名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胜区周边、乡村旅游示范点、文化旅游聚集区等区域，县、市、区、特区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人民政府可制定相关规定，适当放宽上述区域的农村村民住宅建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设面积标</w:t>
      </w:r>
      <w:r>
        <w:rPr>
          <w:rFonts w:hint="eastAsia" w:ascii="仿宋_GB2312" w:hAnsi="仿宋_GB2312" w:eastAsia="仿宋_GB2312" w:cs="仿宋_GB2312"/>
          <w:spacing w:val="18"/>
          <w:sz w:val="28"/>
          <w:szCs w:val="28"/>
        </w:rPr>
        <w:t>准),在批准后***月内建成使用，***;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350" w:lineRule="auto"/>
        <w:ind w:right="61" w:firstLine="612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三、新住房建设完成后，按照规定30日内拆除旧房，并无偿退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出原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有宅基地(原址新建、翻建的，先拆后建；加层及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扩建的，不存在拆旧房</w:t>
      </w:r>
      <w:r>
        <w:rPr>
          <w:rFonts w:hint="eastAsia" w:ascii="仿宋_GB2312" w:hAnsi="仿宋_GB2312" w:eastAsia="仿宋_GB2312" w:cs="仿宋_GB2312"/>
          <w:spacing w:val="35"/>
          <w:sz w:val="28"/>
          <w:szCs w:val="28"/>
        </w:rPr>
        <w:t>问题),***;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504" w:lineRule="exact"/>
        <w:ind w:firstLine="58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position w:val="2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position w:val="17"/>
          <w:sz w:val="28"/>
          <w:szCs w:val="28"/>
        </w:rPr>
        <w:t>如有隐瞒或未履行承诺，本人愿承担一切经济和法律责任。</w:t>
      </w:r>
    </w:p>
    <w:p>
      <w:pPr>
        <w:pStyle w:val="2"/>
        <w:spacing w:before="2" w:line="223" w:lineRule="auto"/>
        <w:ind w:firstLine="5168" w:firstLineChars="19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承诺人：</w:t>
      </w:r>
      <w:r>
        <w:rPr>
          <w:rFonts w:hint="eastAsia" w:ascii="仿宋_GB2312" w:hAnsi="仿宋_GB2312" w:eastAsia="仿宋_GB2312" w:cs="仿宋_GB2312"/>
          <w:spacing w:val="-4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×××</w:t>
      </w:r>
    </w:p>
    <w:p>
      <w:pPr>
        <w:pStyle w:val="2"/>
        <w:spacing w:before="181" w:line="222" w:lineRule="auto"/>
        <w:ind w:firstLine="5856" w:firstLineChars="2400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8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-18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pacing w:val="28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-18"/>
          <w:sz w:val="28"/>
          <w:szCs w:val="28"/>
        </w:rPr>
        <w:t>日</w:t>
      </w:r>
    </w:p>
    <w:sectPr>
      <w:footerReference r:id="rId5" w:type="default"/>
      <w:pgSz w:w="11900" w:h="16840"/>
      <w:pgMar w:top="1431" w:right="1499" w:bottom="1687" w:left="1529" w:header="0" w:footer="142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4" w:lineRule="auto"/>
      <w:ind w:left="7900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5AD3BA"/>
    <w:multiLevelType w:val="singleLevel"/>
    <w:tmpl w:val="AC5AD3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0393621C"/>
    <w:rsid w:val="4C213644"/>
    <w:rsid w:val="7BEC7E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25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2024-01-08T11:17:00Z</dcterms:created>
  <dc:creator>Kingsoft-PDF</dc:creator>
  <cp:lastModifiedBy>许倪一世</cp:lastModifiedBy>
  <dcterms:modified xsi:type="dcterms:W3CDTF">2024-01-08T03:52:50Z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2024-01-08T11:17:30Z</vt:filetime>
  </property>
  <property fmtid="{D5CDD505-2E9C-101B-9397-08002B2CF9AE}" pid="4" name="UsrData">
    <vt:lpwstr>659b69474d394d001f08933ewl</vt:lpwstr>
  </property>
  <property fmtid="{D5CDD505-2E9C-101B-9397-08002B2CF9AE}" pid="5" name="KSOProductBuildVer">
    <vt:lpwstr>2052-12.1.0.15990</vt:lpwstr>
  </property>
  <property fmtid="{D5CDD505-2E9C-101B-9397-08002B2CF9AE}" pid="6" name="ICV">
    <vt:lpwstr>504ED91D54CF4D2EA0BAE83A12A11F1D_13</vt:lpwstr>
  </property>
</Properties>
</file>